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A0782">
      <w:pPr>
        <w:kinsoku w:val="0"/>
        <w:overflowPunct w:val="0"/>
        <w:autoSpaceDE/>
        <w:autoSpaceDN/>
        <w:adjustRightInd/>
        <w:spacing w:after="657" w:line="20" w:lineRule="exact"/>
        <w:textAlignment w:val="baseline"/>
        <w:rPr>
          <w:sz w:val="24"/>
          <w:szCs w:val="24"/>
        </w:rPr>
      </w:pPr>
    </w:p>
    <w:p w:rsidR="00000000" w:rsidRDefault="00CA0782">
      <w:pPr>
        <w:kinsoku w:val="0"/>
        <w:overflowPunct w:val="0"/>
        <w:autoSpaceDE/>
        <w:autoSpaceDN/>
        <w:adjustRightInd/>
        <w:spacing w:line="295" w:lineRule="exact"/>
        <w:jc w:val="center"/>
        <w:textAlignment w:val="baseline"/>
        <w:rPr>
          <w:b/>
          <w:bCs/>
          <w:spacing w:val="1"/>
          <w:sz w:val="27"/>
          <w:szCs w:val="27"/>
          <w:lang w:val="es-ES" w:eastAsia="es-ES"/>
        </w:rPr>
      </w:pPr>
      <w:r>
        <w:rPr>
          <w:b/>
          <w:bCs/>
          <w:spacing w:val="1"/>
          <w:sz w:val="27"/>
          <w:szCs w:val="27"/>
          <w:lang w:val="es-ES" w:eastAsia="es-ES"/>
        </w:rPr>
        <w:t>RESOLUCION No. TAT-3276-2017</w:t>
      </w:r>
    </w:p>
    <w:p w:rsidR="00000000" w:rsidRDefault="00CA0782">
      <w:pPr>
        <w:kinsoku w:val="0"/>
        <w:overflowPunct w:val="0"/>
        <w:autoSpaceDE/>
        <w:autoSpaceDN/>
        <w:adjustRightInd/>
        <w:spacing w:before="688" w:line="308" w:lineRule="exact"/>
        <w:textAlignment w:val="baseline"/>
        <w:rPr>
          <w:spacing w:val="2"/>
          <w:sz w:val="27"/>
          <w:szCs w:val="27"/>
          <w:lang w:val="es-ES" w:eastAsia="es-ES"/>
        </w:rPr>
      </w:pPr>
      <w:r>
        <w:rPr>
          <w:b/>
          <w:bCs/>
          <w:spacing w:val="2"/>
          <w:sz w:val="27"/>
          <w:szCs w:val="27"/>
          <w:lang w:val="es-ES" w:eastAsia="es-ES"/>
        </w:rPr>
        <w:t xml:space="preserve">TRIBUNAL ADMINISTRATIVO DE TRANSPORTE.- </w:t>
      </w:r>
      <w:r>
        <w:rPr>
          <w:spacing w:val="2"/>
          <w:sz w:val="27"/>
          <w:szCs w:val="27"/>
          <w:lang w:val="es-ES" w:eastAsia="es-ES"/>
        </w:rPr>
        <w:t>Curridabat, a las</w:t>
      </w:r>
    </w:p>
    <w:p w:rsidR="00000000" w:rsidRDefault="00CA0782">
      <w:pPr>
        <w:tabs>
          <w:tab w:val="right" w:leader="hyphen" w:pos="8568"/>
        </w:tabs>
        <w:kinsoku w:val="0"/>
        <w:overflowPunct w:val="0"/>
        <w:autoSpaceDE/>
        <w:autoSpaceDN/>
        <w:adjustRightInd/>
        <w:spacing w:before="53" w:line="308" w:lineRule="exact"/>
        <w:textAlignment w:val="baseline"/>
        <w:rPr>
          <w:sz w:val="27"/>
          <w:szCs w:val="27"/>
          <w:lang w:val="es-ES" w:eastAsia="es-ES"/>
        </w:rPr>
      </w:pPr>
      <w:r>
        <w:rPr>
          <w:sz w:val="27"/>
          <w:szCs w:val="27"/>
          <w:lang w:val="es-ES" w:eastAsia="es-ES"/>
        </w:rPr>
        <w:t>13:21 horas del dí</w:t>
      </w:r>
      <w:r>
        <w:rPr>
          <w:sz w:val="27"/>
          <w:szCs w:val="27"/>
          <w:lang w:val="es-ES" w:eastAsia="es-ES"/>
        </w:rPr>
        <w:t>a Treinta y Uno de Mayo del Dos Mil Diecisiete.</w:t>
      </w:r>
      <w:r>
        <w:rPr>
          <w:sz w:val="27"/>
          <w:szCs w:val="27"/>
          <w:lang w:val="es-ES" w:eastAsia="es-ES"/>
        </w:rPr>
        <w:tab/>
      </w:r>
    </w:p>
    <w:p w:rsidR="00000000" w:rsidRDefault="00CA0782">
      <w:pPr>
        <w:kinsoku w:val="0"/>
        <w:overflowPunct w:val="0"/>
        <w:autoSpaceDE/>
        <w:autoSpaceDN/>
        <w:adjustRightInd/>
        <w:spacing w:before="337" w:line="358" w:lineRule="exact"/>
        <w:ind w:right="72"/>
        <w:jc w:val="both"/>
        <w:textAlignment w:val="baseline"/>
        <w:rPr>
          <w:sz w:val="24"/>
          <w:szCs w:val="24"/>
          <w:lang w:eastAsia="en-US"/>
        </w:rPr>
      </w:pPr>
      <w:r>
        <w:rPr>
          <w:sz w:val="27"/>
          <w:szCs w:val="27"/>
          <w:lang w:val="es-ES" w:eastAsia="es-ES"/>
        </w:rPr>
        <w:t xml:space="preserve">Se conoce de </w:t>
      </w:r>
      <w:r>
        <w:rPr>
          <w:b/>
          <w:bCs/>
          <w:sz w:val="27"/>
          <w:szCs w:val="27"/>
          <w:lang w:val="es-ES" w:eastAsia="es-ES"/>
        </w:rPr>
        <w:t xml:space="preserve">RECURSO DE APELACIÓN </w:t>
      </w:r>
      <w:r>
        <w:rPr>
          <w:sz w:val="24"/>
          <w:szCs w:val="24"/>
          <w:lang w:val="es-ES" w:eastAsia="es-ES"/>
        </w:rPr>
        <w:t xml:space="preserve">EN </w:t>
      </w:r>
      <w:r>
        <w:rPr>
          <w:b/>
          <w:bCs/>
          <w:sz w:val="24"/>
          <w:szCs w:val="24"/>
          <w:lang w:val="es-ES" w:eastAsia="es-ES"/>
        </w:rPr>
        <w:t xml:space="preserve">SUBSIDIO Y DE </w:t>
      </w:r>
      <w:r>
        <w:rPr>
          <w:b/>
          <w:bCs/>
          <w:sz w:val="27"/>
          <w:szCs w:val="27"/>
          <w:lang w:val="es-ES" w:eastAsia="es-ES"/>
        </w:rPr>
        <w:t xml:space="preserve">INCIDENTE DE NULIDAD ABSOLUTA, </w:t>
      </w:r>
      <w:r>
        <w:rPr>
          <w:sz w:val="27"/>
          <w:szCs w:val="27"/>
          <w:lang w:val="es-ES" w:eastAsia="es-ES"/>
        </w:rPr>
        <w:t xml:space="preserve">interpuestos por el Señor </w:t>
      </w:r>
      <w:r w:rsidR="002275E2">
        <w:rPr>
          <w:b/>
          <w:bCs/>
          <w:sz w:val="27"/>
          <w:szCs w:val="27"/>
          <w:lang w:val="es-ES" w:eastAsia="es-ES"/>
        </w:rPr>
        <w:t>J.</w:t>
      </w:r>
      <w:r>
        <w:rPr>
          <w:b/>
          <w:bCs/>
          <w:sz w:val="27"/>
          <w:szCs w:val="27"/>
          <w:lang w:val="es-ES" w:eastAsia="es-ES"/>
        </w:rPr>
        <w:t>R</w:t>
      </w:r>
      <w:r w:rsidR="002275E2">
        <w:rPr>
          <w:b/>
          <w:bCs/>
          <w:sz w:val="27"/>
          <w:szCs w:val="27"/>
          <w:lang w:val="es-ES" w:eastAsia="es-ES"/>
        </w:rPr>
        <w:t>.L.M.</w:t>
      </w:r>
      <w:r>
        <w:rPr>
          <w:b/>
          <w:bCs/>
          <w:sz w:val="27"/>
          <w:szCs w:val="27"/>
          <w:lang w:val="es-ES" w:eastAsia="es-ES"/>
        </w:rPr>
        <w:t xml:space="preserve">, </w:t>
      </w:r>
      <w:r>
        <w:rPr>
          <w:sz w:val="27"/>
          <w:szCs w:val="27"/>
          <w:lang w:val="es-ES" w:eastAsia="es-ES"/>
        </w:rPr>
        <w:t xml:space="preserve">de calidades conocidas, portador de la cédula de identidad número </w:t>
      </w:r>
      <w:r w:rsidR="002275E2">
        <w:rPr>
          <w:sz w:val="27"/>
          <w:szCs w:val="27"/>
          <w:lang w:val="es-ES" w:eastAsia="es-ES"/>
        </w:rPr>
        <w:t>…</w:t>
      </w:r>
      <w:r>
        <w:rPr>
          <w:sz w:val="27"/>
          <w:szCs w:val="27"/>
          <w:lang w:val="es-ES" w:eastAsia="es-ES"/>
        </w:rPr>
        <w:t xml:space="preserve">, contra el </w:t>
      </w:r>
      <w:r>
        <w:rPr>
          <w:b/>
          <w:bCs/>
          <w:sz w:val="27"/>
          <w:szCs w:val="27"/>
          <w:lang w:val="es-ES" w:eastAsia="es-ES"/>
        </w:rPr>
        <w:t xml:space="preserve">Artículo 7.2 de la Sesión Ordinaria 40-2016 </w:t>
      </w:r>
      <w:r>
        <w:rPr>
          <w:sz w:val="27"/>
          <w:szCs w:val="27"/>
          <w:lang w:val="es-ES" w:eastAsia="es-ES"/>
        </w:rPr>
        <w:t xml:space="preserve">de fecha 18 de Agosto del 2016, de la Junta Directiva del Consejo de Transporte Público.- </w:t>
      </w:r>
      <w:r>
        <w:rPr>
          <w:b/>
          <w:bCs/>
          <w:i/>
          <w:iCs/>
          <w:sz w:val="27"/>
          <w:szCs w:val="27"/>
          <w:lang w:val="es-ES" w:eastAsia="es-ES"/>
        </w:rPr>
        <w:t>EXPEDIENTE ADMINISTRATIVO No. TAT-058-17.</w:t>
      </w:r>
      <w:r>
        <w:rPr>
          <w:b/>
          <w:bCs/>
          <w:i/>
          <w:iCs/>
          <w:sz w:val="27"/>
          <w:szCs w:val="27"/>
          <w:lang w:val="es-ES" w:eastAsia="es-ES"/>
        </w:rPr>
        <w:noBreakHyphen/>
      </w:r>
    </w:p>
    <w:p w:rsidR="00000000" w:rsidRDefault="00CA0782">
      <w:pPr>
        <w:kinsoku w:val="0"/>
        <w:overflowPunct w:val="0"/>
        <w:autoSpaceDE/>
        <w:autoSpaceDN/>
        <w:adjustRightInd/>
        <w:spacing w:before="45" w:line="315" w:lineRule="exact"/>
        <w:ind w:left="3600"/>
        <w:jc w:val="both"/>
        <w:textAlignment w:val="baseline"/>
        <w:rPr>
          <w:b/>
          <w:bCs/>
          <w:i/>
          <w:iCs/>
          <w:spacing w:val="2"/>
          <w:sz w:val="27"/>
          <w:szCs w:val="27"/>
          <w:lang w:val="es-ES" w:eastAsia="es-ES"/>
        </w:rPr>
      </w:pPr>
      <w:r>
        <w:rPr>
          <w:b/>
          <w:bCs/>
          <w:i/>
          <w:iCs/>
          <w:spacing w:val="2"/>
          <w:sz w:val="27"/>
          <w:szCs w:val="27"/>
          <w:lang w:val="es-ES" w:eastAsia="es-ES"/>
        </w:rPr>
        <w:t>Resultando</w:t>
      </w:r>
    </w:p>
    <w:p w:rsidR="00000000" w:rsidRDefault="00CA0782">
      <w:pPr>
        <w:kinsoku w:val="0"/>
        <w:overflowPunct w:val="0"/>
        <w:autoSpaceDE/>
        <w:autoSpaceDN/>
        <w:adjustRightInd/>
        <w:spacing w:before="349" w:after="363" w:line="358" w:lineRule="exact"/>
        <w:ind w:right="72"/>
        <w:jc w:val="both"/>
        <w:textAlignment w:val="baseline"/>
        <w:rPr>
          <w:b/>
          <w:bCs/>
          <w:i/>
          <w:iCs/>
          <w:spacing w:val="1"/>
          <w:sz w:val="27"/>
          <w:szCs w:val="27"/>
          <w:lang w:val="es-ES" w:eastAsia="es-ES"/>
        </w:rPr>
      </w:pPr>
      <w:r>
        <w:rPr>
          <w:b/>
          <w:bCs/>
          <w:spacing w:val="1"/>
          <w:sz w:val="27"/>
          <w:szCs w:val="27"/>
          <w:lang w:val="es-ES" w:eastAsia="es-ES"/>
        </w:rPr>
        <w:t xml:space="preserve">PRIMERO.- </w:t>
      </w:r>
      <w:r>
        <w:rPr>
          <w:spacing w:val="1"/>
          <w:sz w:val="27"/>
          <w:szCs w:val="27"/>
          <w:lang w:val="es-ES" w:eastAsia="es-ES"/>
        </w:rPr>
        <w:t xml:space="preserve">Mediante el </w:t>
      </w:r>
      <w:r>
        <w:rPr>
          <w:b/>
          <w:bCs/>
          <w:spacing w:val="1"/>
          <w:sz w:val="27"/>
          <w:szCs w:val="27"/>
          <w:lang w:val="es-ES" w:eastAsia="es-ES"/>
        </w:rPr>
        <w:t>Artículo 7.2 de su Sesión Or</w:t>
      </w:r>
      <w:r>
        <w:rPr>
          <w:b/>
          <w:bCs/>
          <w:spacing w:val="1"/>
          <w:sz w:val="27"/>
          <w:szCs w:val="27"/>
          <w:lang w:val="es-ES" w:eastAsia="es-ES"/>
        </w:rPr>
        <w:t xml:space="preserve">dinaria 40-2016 </w:t>
      </w:r>
      <w:r>
        <w:rPr>
          <w:spacing w:val="1"/>
          <w:sz w:val="27"/>
          <w:szCs w:val="27"/>
          <w:lang w:val="es-ES" w:eastAsia="es-ES"/>
        </w:rPr>
        <w:t>de fecha 18 de Agosto del 2016, la Junta Directiva del Consejo de Transporte Público dispone -entre otras- tener por Cancelada o Fenecida, por No Realización e Inasistencia al llamado de Renovación/Formalización respectivas, la Concesión de</w:t>
      </w:r>
      <w:r>
        <w:rPr>
          <w:spacing w:val="1"/>
          <w:sz w:val="27"/>
          <w:szCs w:val="27"/>
          <w:lang w:val="es-ES" w:eastAsia="es-ES"/>
        </w:rPr>
        <w:t xml:space="preserve"> Taxi Placas </w:t>
      </w:r>
      <w:r>
        <w:rPr>
          <w:b/>
          <w:bCs/>
          <w:spacing w:val="1"/>
          <w:sz w:val="27"/>
          <w:szCs w:val="27"/>
          <w:u w:val="single"/>
          <w:lang w:val="es-ES" w:eastAsia="es-ES"/>
        </w:rPr>
        <w:t>TSJ-</w:t>
      </w:r>
      <w:r w:rsidR="002275E2">
        <w:rPr>
          <w:b/>
          <w:bCs/>
          <w:spacing w:val="1"/>
          <w:sz w:val="27"/>
          <w:szCs w:val="27"/>
          <w:u w:val="single"/>
          <w:lang w:val="es-ES" w:eastAsia="es-ES"/>
        </w:rPr>
        <w:t>XXX</w:t>
      </w:r>
      <w:r>
        <w:rPr>
          <w:b/>
          <w:bCs/>
          <w:spacing w:val="1"/>
          <w:sz w:val="27"/>
          <w:szCs w:val="27"/>
          <w:u w:val="single"/>
          <w:lang w:val="es-ES" w:eastAsia="es-ES"/>
        </w:rPr>
        <w:t>,</w:t>
      </w:r>
      <w:r>
        <w:rPr>
          <w:spacing w:val="1"/>
          <w:sz w:val="27"/>
          <w:szCs w:val="27"/>
          <w:lang w:val="es-ES" w:eastAsia="es-ES"/>
        </w:rPr>
        <w:t xml:space="preserve"> a nombre de Don </w:t>
      </w:r>
      <w:r>
        <w:rPr>
          <w:b/>
          <w:bCs/>
          <w:spacing w:val="1"/>
          <w:sz w:val="27"/>
          <w:szCs w:val="27"/>
          <w:lang w:val="es-ES" w:eastAsia="es-ES"/>
        </w:rPr>
        <w:t>J</w:t>
      </w:r>
      <w:r w:rsidR="002275E2">
        <w:rPr>
          <w:b/>
          <w:bCs/>
          <w:spacing w:val="1"/>
          <w:sz w:val="27"/>
          <w:szCs w:val="27"/>
          <w:lang w:val="es-ES" w:eastAsia="es-ES"/>
        </w:rPr>
        <w:t>.R.L.M.</w:t>
      </w:r>
      <w:r>
        <w:rPr>
          <w:b/>
          <w:bCs/>
          <w:spacing w:val="1"/>
          <w:sz w:val="27"/>
          <w:szCs w:val="27"/>
          <w:lang w:val="es-ES" w:eastAsia="es-ES"/>
        </w:rPr>
        <w:t xml:space="preserve"> </w:t>
      </w:r>
      <w:r>
        <w:rPr>
          <w:spacing w:val="1"/>
          <w:sz w:val="27"/>
          <w:szCs w:val="27"/>
          <w:lang w:val="es-ES" w:eastAsia="es-ES"/>
        </w:rPr>
        <w:t xml:space="preserve">Teniéndose dicho Acuerdo_ como Comunicado al Recurrente según lo que Informa el Consejo de Transporte Público, en fecha </w:t>
      </w:r>
      <w:r>
        <w:rPr>
          <w:b/>
          <w:bCs/>
          <w:spacing w:val="1"/>
          <w:sz w:val="27"/>
          <w:szCs w:val="27"/>
          <w:u w:val="single"/>
          <w:lang w:val="es-ES" w:eastAsia="es-ES"/>
        </w:rPr>
        <w:t>22 de Agosto del 2016</w:t>
      </w:r>
      <w:r>
        <w:rPr>
          <w:b/>
          <w:bCs/>
          <w:i/>
          <w:iCs/>
          <w:spacing w:val="1"/>
          <w:sz w:val="27"/>
          <w:szCs w:val="27"/>
          <w:lang w:val="es-ES" w:eastAsia="es-ES"/>
        </w:rPr>
        <w:t xml:space="preserve"> (Ver Folio 0017 del Expediente de este Caso).</w:t>
      </w:r>
    </w:p>
    <w:p w:rsidR="00000000" w:rsidRDefault="00CA0782">
      <w:pPr>
        <w:kinsoku w:val="0"/>
        <w:overflowPunct w:val="0"/>
        <w:autoSpaceDE/>
        <w:autoSpaceDN/>
        <w:adjustRightInd/>
        <w:spacing w:before="23" w:line="359" w:lineRule="exact"/>
        <w:ind w:firstLine="72"/>
        <w:jc w:val="both"/>
        <w:textAlignment w:val="baseline"/>
        <w:rPr>
          <w:b/>
          <w:bCs/>
          <w:sz w:val="27"/>
          <w:szCs w:val="27"/>
          <w:lang w:val="es-ES" w:eastAsia="es-ES"/>
        </w:rPr>
      </w:pPr>
      <w:r>
        <w:rPr>
          <w:b/>
          <w:bCs/>
          <w:sz w:val="27"/>
          <w:szCs w:val="27"/>
          <w:lang w:val="es-ES" w:eastAsia="es-ES"/>
        </w:rPr>
        <w:t xml:space="preserve">SEGUDO.- </w:t>
      </w:r>
      <w:r>
        <w:rPr>
          <w:sz w:val="27"/>
          <w:szCs w:val="27"/>
          <w:lang w:val="es-ES" w:eastAsia="es-ES"/>
        </w:rPr>
        <w:t>En consecuencia, de lo antes dicho, Mediante Escrito sin fecha, presentado en fecha 26 de Enero del 2017 al Expediente No. 337457 de la Ventanilla Única del Consejo de Transporte Público, Don,</w:t>
      </w:r>
      <w:r w:rsidR="002275E2">
        <w:rPr>
          <w:sz w:val="27"/>
          <w:szCs w:val="27"/>
          <w:lang w:val="es-ES" w:eastAsia="es-ES"/>
        </w:rPr>
        <w:t xml:space="preserve"> </w:t>
      </w:r>
      <w:r>
        <w:rPr>
          <w:sz w:val="27"/>
          <w:szCs w:val="27"/>
          <w:lang w:val="es-ES" w:eastAsia="es-ES"/>
        </w:rPr>
        <w:t>J</w:t>
      </w:r>
      <w:r w:rsidR="002275E2">
        <w:rPr>
          <w:sz w:val="27"/>
          <w:szCs w:val="27"/>
          <w:lang w:val="es-ES" w:eastAsia="es-ES"/>
        </w:rPr>
        <w:t>.R.</w:t>
      </w:r>
      <w:r>
        <w:rPr>
          <w:sz w:val="27"/>
          <w:szCs w:val="27"/>
          <w:lang w:val="es-ES" w:eastAsia="es-ES"/>
        </w:rPr>
        <w:t xml:space="preserve"> .presenta las Acciones de Impugnació</w:t>
      </w:r>
      <w:r>
        <w:rPr>
          <w:sz w:val="27"/>
          <w:szCs w:val="27"/>
          <w:lang w:val="es-ES" w:eastAsia="es-ES"/>
        </w:rPr>
        <w:t xml:space="preserve">n Ordinarias de Ley y una Incidencia de Nulidad en contra de lo Actuado. Aduciendo que </w:t>
      </w:r>
      <w:r>
        <w:rPr>
          <w:b/>
          <w:bCs/>
          <w:sz w:val="27"/>
          <w:szCs w:val="27"/>
          <w:lang w:val="es-ES" w:eastAsia="es-ES"/>
        </w:rPr>
        <w:t>NO SE LE HA</w:t>
      </w:r>
    </w:p>
    <w:p w:rsidR="00000000" w:rsidRDefault="00CA0782">
      <w:pPr>
        <w:widowControl/>
        <w:rPr>
          <w:sz w:val="24"/>
          <w:szCs w:val="24"/>
        </w:rPr>
        <w:sectPr w:rsidR="00000000">
          <w:pgSz w:w="12298" w:h="15706"/>
          <w:pgMar w:top="2100" w:right="1903" w:bottom="93" w:left="1675" w:header="720" w:footer="720" w:gutter="0"/>
          <w:cols w:space="720"/>
          <w:noEndnote/>
        </w:sectPr>
      </w:pPr>
    </w:p>
    <w:p w:rsidR="00000000" w:rsidRDefault="00CA0782">
      <w:pPr>
        <w:kinsoku w:val="0"/>
        <w:overflowPunct w:val="0"/>
        <w:autoSpaceDE/>
        <w:autoSpaceDN/>
        <w:adjustRightInd/>
        <w:spacing w:line="338" w:lineRule="exact"/>
        <w:ind w:left="72" w:right="72"/>
        <w:jc w:val="both"/>
        <w:textAlignment w:val="baseline"/>
        <w:rPr>
          <w:i/>
          <w:iCs/>
          <w:sz w:val="27"/>
          <w:szCs w:val="27"/>
          <w:lang w:val="es-ES" w:eastAsia="es-ES"/>
        </w:rPr>
      </w:pPr>
      <w:r>
        <w:rPr>
          <w:b/>
          <w:bCs/>
          <w:sz w:val="27"/>
          <w:szCs w:val="27"/>
          <w:lang w:val="es-ES" w:eastAsia="es-ES"/>
        </w:rPr>
        <w:lastRenderedPageBreak/>
        <w:t xml:space="preserve">NOTIFICADO DEBIDAMENTE NADA SOBRE LA RENOVACIÓN DE SU CONCESIÓN </w:t>
      </w:r>
      <w:r>
        <w:rPr>
          <w:i/>
          <w:iCs/>
          <w:sz w:val="27"/>
          <w:szCs w:val="27"/>
          <w:lang w:val="es-ES" w:eastAsia="es-ES"/>
        </w:rPr>
        <w:t>(Ver Folios 0005 a 0013 del Expediente del Caso).</w:t>
      </w:r>
    </w:p>
    <w:p w:rsidR="00000000" w:rsidRDefault="00CA0782">
      <w:pPr>
        <w:kinsoku w:val="0"/>
        <w:overflowPunct w:val="0"/>
        <w:autoSpaceDE/>
        <w:autoSpaceDN/>
        <w:adjustRightInd/>
        <w:spacing w:before="352" w:line="357" w:lineRule="exact"/>
        <w:ind w:left="72" w:right="72"/>
        <w:jc w:val="both"/>
        <w:textAlignment w:val="baseline"/>
        <w:rPr>
          <w:sz w:val="27"/>
          <w:szCs w:val="27"/>
          <w:lang w:val="es-ES" w:eastAsia="es-ES"/>
        </w:rPr>
      </w:pPr>
      <w:r>
        <w:rPr>
          <w:b/>
          <w:bCs/>
          <w:sz w:val="27"/>
          <w:szCs w:val="27"/>
          <w:lang w:val="es-ES" w:eastAsia="es-ES"/>
        </w:rPr>
        <w:t xml:space="preserve">TERCERO.- </w:t>
      </w:r>
      <w:r>
        <w:rPr>
          <w:sz w:val="27"/>
          <w:szCs w:val="27"/>
          <w:lang w:val="es-ES" w:eastAsia="es-ES"/>
        </w:rPr>
        <w:t>Ante las Acciones de Impugnació</w:t>
      </w:r>
      <w:r>
        <w:rPr>
          <w:sz w:val="27"/>
          <w:szCs w:val="27"/>
          <w:lang w:val="es-ES" w:eastAsia="es-ES"/>
        </w:rPr>
        <w:t>n del Interesado dicho, por su Acuerdo No. 7.5.5 de su Sesión Ordinaria No. 18-2017 del 04 de Mayo del 2017, la Junta Directiva del Consejo de Transporte Público RECHAZA por Extemporáneo el Recurso de Revocatoria de Primera Instancia y la Nulidad concomita</w:t>
      </w:r>
      <w:r>
        <w:rPr>
          <w:sz w:val="27"/>
          <w:szCs w:val="27"/>
          <w:lang w:val="es-ES" w:eastAsia="es-ES"/>
        </w:rPr>
        <w:t>nte al mismo. Disponiendo, tal y como corresponde, elevar el Caso ante este Tribunal.</w:t>
      </w:r>
    </w:p>
    <w:p w:rsidR="00000000" w:rsidRDefault="00CA0782">
      <w:pPr>
        <w:kinsoku w:val="0"/>
        <w:overflowPunct w:val="0"/>
        <w:autoSpaceDE/>
        <w:autoSpaceDN/>
        <w:adjustRightInd/>
        <w:spacing w:before="361" w:line="357" w:lineRule="exact"/>
        <w:ind w:left="72" w:right="72"/>
        <w:jc w:val="both"/>
        <w:textAlignment w:val="baseline"/>
        <w:rPr>
          <w:sz w:val="27"/>
          <w:szCs w:val="27"/>
          <w:lang w:val="es-ES" w:eastAsia="es-ES"/>
        </w:rPr>
      </w:pPr>
      <w:r>
        <w:rPr>
          <w:b/>
          <w:bCs/>
          <w:sz w:val="27"/>
          <w:szCs w:val="27"/>
          <w:lang w:val="es-ES" w:eastAsia="es-ES"/>
        </w:rPr>
        <w:t xml:space="preserve">CUARTO.- </w:t>
      </w:r>
      <w:r>
        <w:rPr>
          <w:sz w:val="27"/>
          <w:szCs w:val="27"/>
          <w:lang w:val="es-ES" w:eastAsia="es-ES"/>
        </w:rPr>
        <w:t>Visto lo anterior y conforme los Términos y Prescripciones de Ley, procede a conocer este Tribunal.</w:t>
      </w:r>
    </w:p>
    <w:p w:rsidR="00000000" w:rsidRPr="002275E2" w:rsidRDefault="00CA0782">
      <w:pPr>
        <w:kinsoku w:val="0"/>
        <w:overflowPunct w:val="0"/>
        <w:autoSpaceDE/>
        <w:autoSpaceDN/>
        <w:adjustRightInd/>
        <w:spacing w:before="764" w:line="315" w:lineRule="exact"/>
        <w:ind w:left="72" w:right="72"/>
        <w:textAlignment w:val="baseline"/>
        <w:rPr>
          <w:b/>
          <w:i/>
          <w:iCs/>
          <w:spacing w:val="10"/>
          <w:sz w:val="27"/>
          <w:szCs w:val="27"/>
          <w:lang w:val="es-ES" w:eastAsia="es-ES"/>
        </w:rPr>
      </w:pPr>
      <w:r w:rsidRPr="002275E2">
        <w:rPr>
          <w:b/>
          <w:i/>
          <w:iCs/>
          <w:spacing w:val="10"/>
          <w:sz w:val="27"/>
          <w:szCs w:val="27"/>
          <w:lang w:val="es-ES" w:eastAsia="es-ES"/>
        </w:rPr>
        <w:t>REDACTA EL JUEZ QUESADA AGUIRRE,</w:t>
      </w:r>
    </w:p>
    <w:p w:rsidR="00000000" w:rsidRPr="002275E2" w:rsidRDefault="00CA0782">
      <w:pPr>
        <w:kinsoku w:val="0"/>
        <w:overflowPunct w:val="0"/>
        <w:autoSpaceDE/>
        <w:autoSpaceDN/>
        <w:adjustRightInd/>
        <w:spacing w:before="314" w:line="315" w:lineRule="exact"/>
        <w:ind w:left="72" w:right="72"/>
        <w:jc w:val="center"/>
        <w:textAlignment w:val="baseline"/>
        <w:rPr>
          <w:b/>
          <w:i/>
          <w:iCs/>
          <w:spacing w:val="3"/>
          <w:sz w:val="27"/>
          <w:szCs w:val="27"/>
          <w:lang w:val="es-ES" w:eastAsia="es-ES"/>
        </w:rPr>
      </w:pPr>
      <w:r w:rsidRPr="002275E2">
        <w:rPr>
          <w:b/>
          <w:i/>
          <w:iCs/>
          <w:spacing w:val="3"/>
          <w:sz w:val="27"/>
          <w:szCs w:val="27"/>
          <w:lang w:val="es-ES" w:eastAsia="es-ES"/>
        </w:rPr>
        <w:t>Considerando Único</w:t>
      </w:r>
    </w:p>
    <w:p w:rsidR="00000000" w:rsidRDefault="00CA0782">
      <w:pPr>
        <w:kinsoku w:val="0"/>
        <w:overflowPunct w:val="0"/>
        <w:autoSpaceDE/>
        <w:autoSpaceDN/>
        <w:adjustRightInd/>
        <w:spacing w:before="387" w:line="357" w:lineRule="exact"/>
        <w:ind w:left="72" w:right="72"/>
        <w:jc w:val="both"/>
        <w:textAlignment w:val="baseline"/>
        <w:rPr>
          <w:i/>
          <w:iCs/>
          <w:sz w:val="27"/>
          <w:szCs w:val="27"/>
          <w:lang w:val="es-ES" w:eastAsia="es-ES"/>
        </w:rPr>
      </w:pPr>
      <w:r>
        <w:rPr>
          <w:sz w:val="27"/>
          <w:szCs w:val="27"/>
          <w:lang w:val="es-ES" w:eastAsia="es-ES"/>
        </w:rPr>
        <w:t xml:space="preserve">En la especie se tiene que el Consejo de Transporte Público viene a Rechazar </w:t>
      </w:r>
      <w:r>
        <w:rPr>
          <w:b/>
          <w:bCs/>
          <w:sz w:val="27"/>
          <w:szCs w:val="27"/>
          <w:lang w:val="es-ES" w:eastAsia="es-ES"/>
        </w:rPr>
        <w:t xml:space="preserve">SIN CONOCER DEL FONDO, </w:t>
      </w:r>
      <w:r>
        <w:rPr>
          <w:sz w:val="27"/>
          <w:szCs w:val="27"/>
          <w:lang w:val="es-ES" w:eastAsia="es-ES"/>
        </w:rPr>
        <w:t>el Recurso de Revocatoria con Nulidad concomitante originalmente presentado por Don J</w:t>
      </w:r>
      <w:r w:rsidR="002275E2">
        <w:rPr>
          <w:sz w:val="27"/>
          <w:szCs w:val="27"/>
          <w:lang w:val="es-ES" w:eastAsia="es-ES"/>
        </w:rPr>
        <w:t>.R.L.</w:t>
      </w:r>
      <w:r>
        <w:rPr>
          <w:sz w:val="27"/>
          <w:szCs w:val="27"/>
          <w:lang w:val="es-ES" w:eastAsia="es-ES"/>
        </w:rPr>
        <w:t>, toda vez que hace acopio y utiliza como fundamento</w:t>
      </w:r>
      <w:r>
        <w:rPr>
          <w:sz w:val="27"/>
          <w:szCs w:val="27"/>
          <w:lang w:val="es-ES" w:eastAsia="es-ES"/>
        </w:rPr>
        <w:t xml:space="preserve"> lo que le recomienda su Dirección de Asuntos Jurídicos mediante su referido Oficio No. DAJ-2017001125 del 27 de Abril del 2017. Oficio que señala que el Recurso de Don J</w:t>
      </w:r>
      <w:r w:rsidR="002275E2">
        <w:rPr>
          <w:sz w:val="27"/>
          <w:szCs w:val="27"/>
          <w:lang w:val="es-ES" w:eastAsia="es-ES"/>
        </w:rPr>
        <w:t>.R.</w:t>
      </w:r>
      <w:r>
        <w:rPr>
          <w:sz w:val="27"/>
          <w:szCs w:val="27"/>
          <w:lang w:val="es-ES" w:eastAsia="es-ES"/>
        </w:rPr>
        <w:t xml:space="preserve"> se habría interpuesto de forma Extemporánea, toda vez que el Acto Objeto d</w:t>
      </w:r>
      <w:r>
        <w:rPr>
          <w:sz w:val="27"/>
          <w:szCs w:val="27"/>
          <w:lang w:val="es-ES" w:eastAsia="es-ES"/>
        </w:rPr>
        <w:t xml:space="preserve">e Impugnación se le habría comunicado al Interesado en fecha </w:t>
      </w:r>
      <w:r>
        <w:rPr>
          <w:b/>
          <w:bCs/>
          <w:sz w:val="27"/>
          <w:szCs w:val="27"/>
          <w:u w:val="single"/>
          <w:lang w:val="es-ES" w:eastAsia="es-ES"/>
        </w:rPr>
        <w:t>22 de Agosto del 2016,</w:t>
      </w:r>
      <w:r>
        <w:rPr>
          <w:sz w:val="27"/>
          <w:szCs w:val="27"/>
          <w:lang w:val="es-ES" w:eastAsia="es-ES"/>
        </w:rPr>
        <w:t xml:space="preserve"> por vía del Correo Electrónico señalado como Medio para Notificaciones en el Adendum</w:t>
      </w:r>
      <w:bookmarkStart w:id="0" w:name="_GoBack"/>
      <w:bookmarkEnd w:id="0"/>
      <w:r>
        <w:rPr>
          <w:sz w:val="27"/>
          <w:szCs w:val="27"/>
          <w:lang w:val="es-ES" w:eastAsia="es-ES"/>
        </w:rPr>
        <w:t xml:space="preserve"> de Formalización del Traspaso de Concesión dado a su favor y el Recurso se habría Inte</w:t>
      </w:r>
      <w:r>
        <w:rPr>
          <w:sz w:val="27"/>
          <w:szCs w:val="27"/>
          <w:lang w:val="es-ES" w:eastAsia="es-ES"/>
        </w:rPr>
        <w:t xml:space="preserve">rpuesto hasta el día </w:t>
      </w:r>
      <w:r>
        <w:rPr>
          <w:b/>
          <w:bCs/>
          <w:sz w:val="27"/>
          <w:szCs w:val="27"/>
          <w:lang w:val="es-ES" w:eastAsia="es-ES"/>
        </w:rPr>
        <w:t xml:space="preserve">26 de </w:t>
      </w:r>
      <w:r>
        <w:rPr>
          <w:b/>
          <w:bCs/>
          <w:sz w:val="27"/>
          <w:szCs w:val="27"/>
          <w:u w:val="single"/>
          <w:lang w:val="es-ES" w:eastAsia="es-ES"/>
        </w:rPr>
        <w:t>Enero del 2017.</w:t>
      </w:r>
      <w:r>
        <w:rPr>
          <w:i/>
          <w:iCs/>
          <w:sz w:val="27"/>
          <w:szCs w:val="27"/>
          <w:lang w:val="es-ES" w:eastAsia="es-ES"/>
        </w:rPr>
        <w:t xml:space="preserve"> </w:t>
      </w:r>
      <w:r w:rsidRPr="002275E2">
        <w:rPr>
          <w:b/>
          <w:i/>
          <w:iCs/>
          <w:sz w:val="27"/>
          <w:szCs w:val="27"/>
          <w:lang w:val="es-ES" w:eastAsia="es-ES"/>
        </w:rPr>
        <w:t xml:space="preserve">Es decir, bastante fuera de los </w:t>
      </w:r>
      <w:r w:rsidRPr="002275E2">
        <w:rPr>
          <w:b/>
          <w:i/>
          <w:iCs/>
          <w:sz w:val="27"/>
          <w:szCs w:val="27"/>
          <w:u w:val="single"/>
          <w:lang w:val="es-ES" w:eastAsia="es-ES"/>
        </w:rPr>
        <w:t>5 DÍAS HÁBILES</w:t>
      </w:r>
      <w:r w:rsidRPr="002275E2">
        <w:rPr>
          <w:b/>
          <w:i/>
          <w:iCs/>
          <w:sz w:val="27"/>
          <w:szCs w:val="27"/>
          <w:lang w:val="es-ES" w:eastAsia="es-ES"/>
        </w:rPr>
        <w:t xml:space="preserve"> a los que refiere el Numeral 11 de la Ley No. 7969</w:t>
      </w:r>
      <w:r>
        <w:rPr>
          <w:i/>
          <w:iCs/>
          <w:sz w:val="27"/>
          <w:szCs w:val="27"/>
          <w:lang w:val="es-ES" w:eastAsia="es-ES"/>
        </w:rPr>
        <w:t>.</w:t>
      </w:r>
    </w:p>
    <w:p w:rsidR="00000000" w:rsidRDefault="00CA0782">
      <w:pPr>
        <w:kinsoku w:val="0"/>
        <w:overflowPunct w:val="0"/>
        <w:autoSpaceDE/>
        <w:autoSpaceDN/>
        <w:adjustRightInd/>
        <w:spacing w:before="375" w:line="357" w:lineRule="exact"/>
        <w:ind w:left="72" w:right="72"/>
        <w:jc w:val="both"/>
        <w:textAlignment w:val="baseline"/>
        <w:rPr>
          <w:sz w:val="27"/>
          <w:szCs w:val="27"/>
          <w:lang w:val="es-ES" w:eastAsia="es-ES"/>
        </w:rPr>
      </w:pPr>
      <w:r>
        <w:rPr>
          <w:sz w:val="27"/>
          <w:szCs w:val="27"/>
          <w:lang w:val="es-ES" w:eastAsia="es-ES"/>
        </w:rPr>
        <w:t xml:space="preserve">Dado lo anterior y al Revisar este Tribunal la Documentación del Expediente de este Caso y los Atestados sobre la </w:t>
      </w:r>
      <w:r>
        <w:rPr>
          <w:sz w:val="27"/>
          <w:szCs w:val="27"/>
          <w:lang w:val="es-ES" w:eastAsia="es-ES"/>
        </w:rPr>
        <w:t>Notificación del Acto que se Objeta, se desprende preclaramente que la Notificación a Don J</w:t>
      </w:r>
      <w:r w:rsidR="002275E2">
        <w:rPr>
          <w:sz w:val="27"/>
          <w:szCs w:val="27"/>
          <w:lang w:val="es-ES" w:eastAsia="es-ES"/>
        </w:rPr>
        <w:t>.R.</w:t>
      </w:r>
      <w:r>
        <w:rPr>
          <w:sz w:val="27"/>
          <w:szCs w:val="27"/>
          <w:lang w:val="es-ES" w:eastAsia="es-ES"/>
        </w:rPr>
        <w:t xml:space="preserve"> fue</w:t>
      </w:r>
    </w:p>
    <w:p w:rsidR="00000000" w:rsidRDefault="00CA0782">
      <w:pPr>
        <w:widowControl/>
        <w:rPr>
          <w:sz w:val="24"/>
          <w:szCs w:val="24"/>
        </w:rPr>
        <w:sectPr w:rsidR="00000000">
          <w:pgSz w:w="12298" w:h="15706"/>
          <w:pgMar w:top="2040" w:right="1957" w:bottom="752" w:left="1621" w:header="720" w:footer="720" w:gutter="0"/>
          <w:cols w:space="720"/>
          <w:noEndnote/>
        </w:sectPr>
      </w:pPr>
    </w:p>
    <w:p w:rsidR="00000000" w:rsidRDefault="00CA0782">
      <w:pPr>
        <w:kinsoku w:val="0"/>
        <w:overflowPunct w:val="0"/>
        <w:autoSpaceDE/>
        <w:autoSpaceDN/>
        <w:adjustRightInd/>
        <w:spacing w:before="15" w:line="369" w:lineRule="exact"/>
        <w:ind w:right="1152"/>
        <w:jc w:val="both"/>
        <w:textAlignment w:val="baseline"/>
        <w:rPr>
          <w:b/>
          <w:bCs/>
          <w:sz w:val="28"/>
          <w:szCs w:val="28"/>
          <w:u w:val="single"/>
          <w:lang w:val="es-ES" w:eastAsia="es-ES"/>
        </w:rPr>
      </w:pPr>
      <w:r>
        <w:rPr>
          <w:sz w:val="28"/>
          <w:szCs w:val="28"/>
          <w:lang w:val="es-ES" w:eastAsia="es-ES"/>
        </w:rPr>
        <w:lastRenderedPageBreak/>
        <w:t xml:space="preserve">realizada por correo electrónico a la dirección: </w:t>
      </w:r>
      <w:hyperlink r:id="rId5" w:history="1">
        <w:r w:rsidR="002275E2" w:rsidRPr="002275E2">
          <w:rPr>
            <w:rStyle w:val="Hipervnculo"/>
            <w:color w:val="auto"/>
            <w:sz w:val="28"/>
            <w:szCs w:val="28"/>
            <w:lang w:val="es-ES" w:eastAsia="es-ES"/>
          </w:rPr>
          <w:t>xxxxxx@gmail.com</w:t>
        </w:r>
      </w:hyperlink>
      <w:r>
        <w:rPr>
          <w:i/>
          <w:iCs/>
          <w:sz w:val="28"/>
          <w:szCs w:val="28"/>
          <w:lang w:val="es-ES" w:eastAsia="es-ES"/>
        </w:rPr>
        <w:t xml:space="preserve"> </w:t>
      </w:r>
      <w:r w:rsidRPr="002275E2">
        <w:rPr>
          <w:b/>
          <w:i/>
          <w:iCs/>
          <w:sz w:val="28"/>
          <w:szCs w:val="28"/>
          <w:lang w:val="es-ES" w:eastAsia="es-ES"/>
        </w:rPr>
        <w:t>(ver folio 0017 del. Expediente del Caso, en concordancia con los Folios 0014 a 0016 de lo mismo).</w:t>
      </w:r>
      <w:r>
        <w:rPr>
          <w:i/>
          <w:iCs/>
          <w:sz w:val="28"/>
          <w:szCs w:val="28"/>
          <w:lang w:val="es-ES" w:eastAsia="es-ES"/>
        </w:rPr>
        <w:t xml:space="preserve"> </w:t>
      </w:r>
      <w:r>
        <w:rPr>
          <w:sz w:val="28"/>
          <w:szCs w:val="28"/>
          <w:lang w:val="es-ES" w:eastAsia="es-ES"/>
        </w:rPr>
        <w:t xml:space="preserve">Y que -en contraste- su Memorial Recursivo lo vino a presentar hasta en fecha </w:t>
      </w:r>
      <w:r>
        <w:rPr>
          <w:b/>
          <w:bCs/>
          <w:sz w:val="28"/>
          <w:szCs w:val="28"/>
          <w:u w:val="single"/>
          <w:lang w:val="es-ES" w:eastAsia="es-ES"/>
        </w:rPr>
        <w:t>26 de Enero del 2017.</w:t>
      </w:r>
    </w:p>
    <w:p w:rsidR="00000000" w:rsidRDefault="00CA0782">
      <w:pPr>
        <w:kinsoku w:val="0"/>
        <w:overflowPunct w:val="0"/>
        <w:autoSpaceDE/>
        <w:autoSpaceDN/>
        <w:adjustRightInd/>
        <w:spacing w:before="359" w:line="372" w:lineRule="exact"/>
        <w:ind w:right="1152"/>
        <w:jc w:val="both"/>
        <w:textAlignment w:val="baseline"/>
        <w:rPr>
          <w:sz w:val="28"/>
          <w:szCs w:val="28"/>
          <w:lang w:val="es-ES" w:eastAsia="es-ES"/>
        </w:rPr>
      </w:pPr>
      <w:r>
        <w:rPr>
          <w:sz w:val="28"/>
          <w:szCs w:val="28"/>
          <w:lang w:val="es-ES" w:eastAsia="es-ES"/>
        </w:rPr>
        <w:t>Así las cosas, en la especie se evidencia una Situación de Presentación Extemporánea de las Acciones Recursivas del Caso.</w:t>
      </w:r>
    </w:p>
    <w:p w:rsidR="00000000" w:rsidRDefault="00CA0782">
      <w:pPr>
        <w:kinsoku w:val="0"/>
        <w:overflowPunct w:val="0"/>
        <w:autoSpaceDE/>
        <w:autoSpaceDN/>
        <w:adjustRightInd/>
        <w:spacing w:before="421" w:line="319" w:lineRule="exact"/>
        <w:textAlignment w:val="baseline"/>
        <w:rPr>
          <w:spacing w:val="2"/>
          <w:sz w:val="28"/>
          <w:szCs w:val="28"/>
          <w:lang w:val="es-ES" w:eastAsia="es-ES"/>
        </w:rPr>
      </w:pPr>
      <w:r>
        <w:rPr>
          <w:spacing w:val="2"/>
          <w:sz w:val="28"/>
          <w:szCs w:val="28"/>
          <w:lang w:val="es-ES" w:eastAsia="es-ES"/>
        </w:rPr>
        <w:t>En tal sentido, el Artículo 11 de la Ley No. 7969, establece en lo que interesa:</w:t>
      </w:r>
    </w:p>
    <w:p w:rsidR="00000000" w:rsidRPr="002275E2" w:rsidRDefault="002275E2">
      <w:pPr>
        <w:kinsoku w:val="0"/>
        <w:overflowPunct w:val="0"/>
        <w:autoSpaceDE/>
        <w:autoSpaceDN/>
        <w:adjustRightInd/>
        <w:spacing w:before="380" w:line="369" w:lineRule="exact"/>
        <w:ind w:left="576" w:right="1728"/>
        <w:jc w:val="both"/>
        <w:textAlignment w:val="baseline"/>
        <w:rPr>
          <w:b/>
          <w:i/>
          <w:iCs/>
          <w:spacing w:val="3"/>
          <w:sz w:val="28"/>
          <w:szCs w:val="28"/>
          <w:lang w:val="es-ES" w:eastAsia="es-ES"/>
        </w:rPr>
      </w:pPr>
      <w:r w:rsidRPr="002275E2">
        <w:rPr>
          <w:b/>
          <w:spacing w:val="3"/>
          <w:sz w:val="28"/>
          <w:szCs w:val="28"/>
          <w:lang w:val="es-ES" w:eastAsia="es-ES"/>
        </w:rPr>
        <w:t>“…</w:t>
      </w:r>
      <w:r w:rsidR="00CA0782" w:rsidRPr="002275E2">
        <w:rPr>
          <w:b/>
          <w:i/>
          <w:iCs/>
          <w:spacing w:val="3"/>
          <w:sz w:val="28"/>
          <w:szCs w:val="28"/>
          <w:lang w:val="es-ES" w:eastAsia="es-ES"/>
        </w:rPr>
        <w:t>Contra las resoluciones</w:t>
      </w:r>
      <w:r w:rsidR="00CA0782" w:rsidRPr="002275E2">
        <w:rPr>
          <w:b/>
          <w:i/>
          <w:iCs/>
          <w:spacing w:val="3"/>
          <w:sz w:val="28"/>
          <w:szCs w:val="28"/>
          <w:lang w:val="es-ES" w:eastAsia="es-ES"/>
        </w:rPr>
        <w:t xml:space="preserve"> del Consejo cabrá recurso de revocatoria ante el órgano que dictó el acto, con apelación en subsidio para ante el Tribunal. Ambos recursos deberán interponerse dentro del plazo de </w:t>
      </w:r>
      <w:r w:rsidR="00CA0782" w:rsidRPr="002275E2">
        <w:rPr>
          <w:b/>
          <w:i/>
          <w:iCs/>
          <w:spacing w:val="3"/>
          <w:sz w:val="28"/>
          <w:szCs w:val="28"/>
          <w:u w:val="single"/>
          <w:lang w:val="es-ES" w:eastAsia="es-ES"/>
        </w:rPr>
        <w:t>cinco días hábiles,</w:t>
      </w:r>
      <w:r w:rsidR="00CA0782" w:rsidRPr="002275E2">
        <w:rPr>
          <w:b/>
          <w:i/>
          <w:iCs/>
          <w:spacing w:val="3"/>
          <w:sz w:val="28"/>
          <w:szCs w:val="28"/>
          <w:lang w:val="es-ES" w:eastAsia="es-ES"/>
        </w:rPr>
        <w:t xml:space="preserve"> contad</w:t>
      </w:r>
      <w:r>
        <w:rPr>
          <w:b/>
          <w:i/>
          <w:iCs/>
          <w:spacing w:val="3"/>
          <w:sz w:val="28"/>
          <w:szCs w:val="28"/>
          <w:lang w:val="es-ES" w:eastAsia="es-ES"/>
        </w:rPr>
        <w:t>os a partir de la notificación.”</w:t>
      </w:r>
    </w:p>
    <w:p w:rsidR="00000000" w:rsidRDefault="00CA0782">
      <w:pPr>
        <w:kinsoku w:val="0"/>
        <w:overflowPunct w:val="0"/>
        <w:autoSpaceDE/>
        <w:autoSpaceDN/>
        <w:adjustRightInd/>
        <w:spacing w:before="368" w:line="369" w:lineRule="exact"/>
        <w:ind w:right="1152"/>
        <w:jc w:val="both"/>
        <w:textAlignment w:val="baseline"/>
        <w:rPr>
          <w:b/>
          <w:bCs/>
          <w:sz w:val="28"/>
          <w:szCs w:val="28"/>
          <w:lang w:val="es-ES" w:eastAsia="es-ES"/>
        </w:rPr>
      </w:pPr>
      <w:r>
        <w:rPr>
          <w:sz w:val="28"/>
          <w:szCs w:val="28"/>
          <w:lang w:val="es-ES" w:eastAsia="es-ES"/>
        </w:rPr>
        <w:t>Y en concordanci</w:t>
      </w:r>
      <w:r>
        <w:rPr>
          <w:sz w:val="28"/>
          <w:szCs w:val="28"/>
          <w:lang w:val="es-ES" w:eastAsia="es-ES"/>
        </w:rPr>
        <w:t xml:space="preserve">a con lo anterior, es menester indicar </w:t>
      </w:r>
      <w:r>
        <w:rPr>
          <w:i/>
          <w:iCs/>
          <w:sz w:val="28"/>
          <w:szCs w:val="28"/>
          <w:lang w:val="es-ES" w:eastAsia="es-ES"/>
        </w:rPr>
        <w:t>"que la materia recursiva es perentoria, de tal suerte que si no se interponen los recursos en el momento procesal oportuno, no es posible reabrir los plazos, en virtud de la seguridad jurídica que debe privar y del i</w:t>
      </w:r>
      <w:r w:rsidR="002275E2">
        <w:rPr>
          <w:i/>
          <w:iCs/>
          <w:sz w:val="28"/>
          <w:szCs w:val="28"/>
          <w:lang w:val="es-ES" w:eastAsia="es-ES"/>
        </w:rPr>
        <w:t>nterés público" [...]</w:t>
      </w:r>
      <w:r>
        <w:rPr>
          <w:i/>
          <w:iCs/>
          <w:sz w:val="28"/>
          <w:szCs w:val="28"/>
          <w:lang w:val="es-ES" w:eastAsia="es-ES"/>
        </w:rPr>
        <w:t xml:space="preserve"> "en el caso de los plazos recursivos son de obligado cumplimiento y no es posible eximirse de su observancia, esencialmente por la seguridad jurídica, pues tome en consideración el apelante que no se trata de venir a interponer el rec</w:t>
      </w:r>
      <w:r>
        <w:rPr>
          <w:i/>
          <w:iCs/>
          <w:sz w:val="28"/>
          <w:szCs w:val="28"/>
          <w:lang w:val="es-ES" w:eastAsia="es-ES"/>
        </w:rPr>
        <w:t>urso quizás unos días después, sino que de admitir tal tesitura cualquier recurrente podría venir a interponer el recurso de apelación incluso años después" [...] "por lo que no existiría certeza para la Administración, ni para los adjudicados. De esa form</w:t>
      </w:r>
      <w:r>
        <w:rPr>
          <w:i/>
          <w:iCs/>
          <w:sz w:val="28"/>
          <w:szCs w:val="28"/>
          <w:lang w:val="es-ES" w:eastAsia="es-ES"/>
        </w:rPr>
        <w:t>a, esta Contraloría General estima que no es de recibo el argumento de la justa causa que le impidió apersonarse en tiempo a este Despacho para hacer valer sus derechos (por ejemplo otorgando un poder especial a otra persona para que realizara estas gestio</w:t>
      </w:r>
      <w:r>
        <w:rPr>
          <w:i/>
          <w:iCs/>
          <w:sz w:val="28"/>
          <w:szCs w:val="28"/>
          <w:lang w:val="es-ES" w:eastAsia="es-ES"/>
        </w:rPr>
        <w:t xml:space="preserve">nes en su nombre), por lo que procede rechazar de plano el recurso por extemporáneo." ... </w:t>
      </w:r>
      <w:r>
        <w:rPr>
          <w:b/>
          <w:bCs/>
          <w:sz w:val="28"/>
          <w:szCs w:val="28"/>
          <w:lang w:val="es-ES" w:eastAsia="es-ES"/>
        </w:rPr>
        <w:t>R-DAGJ-347-2005 de las 9:00 horas del 15 de junio del 2005.</w:t>
      </w:r>
    </w:p>
    <w:p w:rsidR="00000000" w:rsidRDefault="00CA0782">
      <w:pPr>
        <w:kinsoku w:val="0"/>
        <w:overflowPunct w:val="0"/>
        <w:autoSpaceDE/>
        <w:autoSpaceDN/>
        <w:adjustRightInd/>
        <w:spacing w:before="379" w:line="373" w:lineRule="exact"/>
        <w:ind w:right="1152"/>
        <w:jc w:val="both"/>
        <w:textAlignment w:val="baseline"/>
        <w:rPr>
          <w:sz w:val="28"/>
          <w:szCs w:val="28"/>
          <w:lang w:val="es-ES" w:eastAsia="es-ES"/>
        </w:rPr>
      </w:pPr>
      <w:r>
        <w:rPr>
          <w:sz w:val="28"/>
          <w:szCs w:val="28"/>
          <w:lang w:val="es-ES" w:eastAsia="es-ES"/>
        </w:rPr>
        <w:t>Así, de conformidad con la normativa transcrita anteriormente y con lo reflexionado en mé</w:t>
      </w:r>
      <w:r>
        <w:rPr>
          <w:sz w:val="28"/>
          <w:szCs w:val="28"/>
          <w:lang w:val="es-ES" w:eastAsia="es-ES"/>
        </w:rPr>
        <w:t>rito, se determina que el Recurso de Apelación referido ha</w:t>
      </w:r>
    </w:p>
    <w:p w:rsidR="00000000" w:rsidRDefault="00CA0782">
      <w:pPr>
        <w:widowControl/>
        <w:rPr>
          <w:sz w:val="24"/>
          <w:szCs w:val="24"/>
        </w:rPr>
        <w:sectPr w:rsidR="00000000">
          <w:pgSz w:w="12293" w:h="15744"/>
          <w:pgMar w:top="1280" w:right="581" w:bottom="192" w:left="1632" w:header="720" w:footer="720" w:gutter="0"/>
          <w:cols w:space="720"/>
          <w:noEndnote/>
        </w:sectPr>
      </w:pPr>
    </w:p>
    <w:p w:rsidR="00000000" w:rsidRDefault="00CA0782">
      <w:pPr>
        <w:kinsoku w:val="0"/>
        <w:overflowPunct w:val="0"/>
        <w:autoSpaceDE/>
        <w:autoSpaceDN/>
        <w:adjustRightInd/>
        <w:spacing w:before="63" w:line="357" w:lineRule="exact"/>
        <w:ind w:right="72"/>
        <w:jc w:val="both"/>
        <w:textAlignment w:val="baseline"/>
        <w:rPr>
          <w:sz w:val="28"/>
          <w:szCs w:val="28"/>
          <w:lang w:val="es-ES" w:eastAsia="es-ES"/>
        </w:rPr>
      </w:pPr>
      <w:r>
        <w:rPr>
          <w:sz w:val="28"/>
          <w:szCs w:val="28"/>
          <w:lang w:val="es-ES" w:eastAsia="es-ES"/>
        </w:rPr>
        <w:lastRenderedPageBreak/>
        <w:t xml:space="preserve">sido presentado de manera </w:t>
      </w:r>
      <w:r>
        <w:rPr>
          <w:i/>
          <w:iCs/>
          <w:sz w:val="28"/>
          <w:szCs w:val="28"/>
          <w:u w:val="single"/>
          <w:lang w:val="es-ES" w:eastAsia="es-ES"/>
        </w:rPr>
        <w:t>EXTEMPORÁNEA,</w:t>
      </w:r>
      <w:r>
        <w:rPr>
          <w:sz w:val="28"/>
          <w:szCs w:val="28"/>
          <w:lang w:val="es-ES" w:eastAsia="es-ES"/>
        </w:rPr>
        <w:t xml:space="preserve"> por lo que el mismo debe ser Rechazado por Improcedente.</w:t>
      </w:r>
    </w:p>
    <w:p w:rsidR="00000000" w:rsidRDefault="00CA0782">
      <w:pPr>
        <w:kinsoku w:val="0"/>
        <w:overflowPunct w:val="0"/>
        <w:autoSpaceDE/>
        <w:autoSpaceDN/>
        <w:adjustRightInd/>
        <w:spacing w:before="411" w:line="307" w:lineRule="exact"/>
        <w:ind w:right="72"/>
        <w:textAlignment w:val="baseline"/>
        <w:rPr>
          <w:b/>
          <w:bCs/>
          <w:spacing w:val="6"/>
          <w:sz w:val="28"/>
          <w:szCs w:val="28"/>
          <w:lang w:val="es-ES" w:eastAsia="es-ES"/>
        </w:rPr>
      </w:pPr>
      <w:r>
        <w:rPr>
          <w:b/>
          <w:bCs/>
          <w:spacing w:val="6"/>
          <w:sz w:val="28"/>
          <w:szCs w:val="28"/>
          <w:lang w:val="es-ES" w:eastAsia="es-ES"/>
        </w:rPr>
        <w:t>NULIDAD:</w:t>
      </w:r>
    </w:p>
    <w:p w:rsidR="00000000" w:rsidRDefault="00CA0782">
      <w:pPr>
        <w:kinsoku w:val="0"/>
        <w:overflowPunct w:val="0"/>
        <w:autoSpaceDE/>
        <w:autoSpaceDN/>
        <w:adjustRightInd/>
        <w:spacing w:before="242" w:line="367" w:lineRule="exact"/>
        <w:ind w:right="72"/>
        <w:jc w:val="both"/>
        <w:textAlignment w:val="baseline"/>
        <w:rPr>
          <w:sz w:val="28"/>
          <w:szCs w:val="28"/>
          <w:lang w:val="es-ES" w:eastAsia="es-ES"/>
        </w:rPr>
      </w:pPr>
      <w:r>
        <w:rPr>
          <w:sz w:val="28"/>
          <w:szCs w:val="28"/>
          <w:lang w:val="es-ES" w:eastAsia="es-ES"/>
        </w:rPr>
        <w:t xml:space="preserve">En cuanto a alguna posible NULIDAD, No se Visualiza o Considera en torno a lo Actuado por el Consejo de Transporte Público, la existencia de algún Vicio o Falencia en cuanto a alguno de los Elementos Esenciales Objetivos, Subjetivos y/o Formales que pueda </w:t>
      </w:r>
      <w:r>
        <w:rPr>
          <w:sz w:val="28"/>
          <w:szCs w:val="28"/>
          <w:lang w:val="es-ES" w:eastAsia="es-ES"/>
        </w:rPr>
        <w:t>determinar un Vicio Nugatorio en cuanto a lo actuado en el Caso de manas; así como tampoco se determina alguna Infracción a los Derechos Fundamentales de Justicia, Debido Proceso y/o Defensa. Por lo que se determina que No Resulta Procedente la Acción Nuga</w:t>
      </w:r>
      <w:r>
        <w:rPr>
          <w:sz w:val="28"/>
          <w:szCs w:val="28"/>
          <w:lang w:val="es-ES" w:eastAsia="es-ES"/>
        </w:rPr>
        <w:t xml:space="preserve">toria aludida. Tampoco </w:t>
      </w:r>
      <w:r>
        <w:rPr>
          <w:i/>
          <w:iCs/>
          <w:sz w:val="28"/>
          <w:szCs w:val="28"/>
          <w:lang w:val="es-ES" w:eastAsia="es-ES"/>
        </w:rPr>
        <w:t xml:space="preserve">-como se dijo supra- </w:t>
      </w:r>
      <w:r>
        <w:rPr>
          <w:sz w:val="28"/>
          <w:szCs w:val="28"/>
          <w:lang w:val="es-ES" w:eastAsia="es-ES"/>
        </w:rPr>
        <w:t>el Recurrente Demuestra que el Acto Impugnado No se le hubiera Notificado debidamente, como para Justificar su Dilación en cuanto a la Interposición de sus Impugnaciones. Además de que él mismo tampoco alega, pre</w:t>
      </w:r>
      <w:r>
        <w:rPr>
          <w:sz w:val="28"/>
          <w:szCs w:val="28"/>
          <w:lang w:val="es-ES" w:eastAsia="es-ES"/>
        </w:rPr>
        <w:t xml:space="preserve">senta y/o demuestra ninguna Situación de Justificación o de Eximencia de Responsabilidad en cuanto al Aspecto Medular del Asunto, cual es su No Renovación y Formalización Diligente de su Concesión de Taxi </w:t>
      </w:r>
      <w:r>
        <w:rPr>
          <w:i/>
          <w:iCs/>
          <w:sz w:val="28"/>
          <w:szCs w:val="28"/>
          <w:lang w:val="es-ES" w:eastAsia="es-ES"/>
        </w:rPr>
        <w:t xml:space="preserve">(Principio de Carga de la Prueba) </w:t>
      </w:r>
      <w:r>
        <w:rPr>
          <w:sz w:val="28"/>
          <w:szCs w:val="28"/>
          <w:lang w:val="es-ES" w:eastAsia="es-ES"/>
        </w:rPr>
        <w:t>y el fenecimiento</w:t>
      </w:r>
      <w:r>
        <w:rPr>
          <w:sz w:val="28"/>
          <w:szCs w:val="28"/>
          <w:lang w:val="es-ES" w:eastAsia="es-ES"/>
        </w:rPr>
        <w:t xml:space="preserve"> de la misma por el Advenimiento de su Plazo.</w:t>
      </w:r>
    </w:p>
    <w:p w:rsidR="00000000" w:rsidRDefault="00CA0782">
      <w:pPr>
        <w:kinsoku w:val="0"/>
        <w:overflowPunct w:val="0"/>
        <w:autoSpaceDE/>
        <w:autoSpaceDN/>
        <w:adjustRightInd/>
        <w:spacing w:before="456" w:line="359" w:lineRule="exact"/>
        <w:ind w:right="72"/>
        <w:jc w:val="both"/>
        <w:textAlignment w:val="baseline"/>
        <w:rPr>
          <w:sz w:val="28"/>
          <w:szCs w:val="28"/>
          <w:lang w:val="es-ES" w:eastAsia="es-ES"/>
        </w:rPr>
      </w:pPr>
      <w:r>
        <w:rPr>
          <w:sz w:val="28"/>
          <w:szCs w:val="28"/>
          <w:lang w:val="es-ES" w:eastAsia="es-ES"/>
        </w:rPr>
        <w:t>Según lo antes referido, se estiman como Improcedentes las Acciones de Impugnación Analizadas, disponiéndose su Rechazo.</w:t>
      </w:r>
    </w:p>
    <w:p w:rsidR="00000000" w:rsidRDefault="00CA0782">
      <w:pPr>
        <w:kinsoku w:val="0"/>
        <w:overflowPunct w:val="0"/>
        <w:autoSpaceDE/>
        <w:autoSpaceDN/>
        <w:adjustRightInd/>
        <w:spacing w:before="409" w:line="325" w:lineRule="exact"/>
        <w:ind w:right="72"/>
        <w:jc w:val="center"/>
        <w:textAlignment w:val="baseline"/>
        <w:rPr>
          <w:b/>
          <w:bCs/>
          <w:i/>
          <w:iCs/>
          <w:sz w:val="28"/>
          <w:szCs w:val="28"/>
          <w:lang w:val="es-ES" w:eastAsia="es-ES"/>
        </w:rPr>
      </w:pPr>
      <w:r>
        <w:rPr>
          <w:b/>
          <w:bCs/>
          <w:i/>
          <w:iCs/>
          <w:sz w:val="28"/>
          <w:szCs w:val="28"/>
          <w:lang w:val="es-ES" w:eastAsia="es-ES"/>
        </w:rPr>
        <w:t>Por Tanto</w:t>
      </w:r>
    </w:p>
    <w:p w:rsidR="00000000" w:rsidRDefault="00CA0782">
      <w:pPr>
        <w:kinsoku w:val="0"/>
        <w:overflowPunct w:val="0"/>
        <w:autoSpaceDE/>
        <w:autoSpaceDN/>
        <w:adjustRightInd/>
        <w:spacing w:before="353" w:line="374" w:lineRule="exact"/>
        <w:ind w:right="72"/>
        <w:jc w:val="both"/>
        <w:textAlignment w:val="baseline"/>
        <w:rPr>
          <w:sz w:val="28"/>
          <w:szCs w:val="28"/>
          <w:lang w:val="es-ES" w:eastAsia="es-ES"/>
        </w:rPr>
      </w:pPr>
      <w:r>
        <w:rPr>
          <w:b/>
          <w:bCs/>
          <w:sz w:val="28"/>
          <w:szCs w:val="28"/>
          <w:lang w:val="es-ES" w:eastAsia="es-ES"/>
        </w:rPr>
        <w:t xml:space="preserve">I.- </w:t>
      </w:r>
      <w:r>
        <w:rPr>
          <w:sz w:val="28"/>
          <w:szCs w:val="28"/>
          <w:lang w:val="es-ES" w:eastAsia="es-ES"/>
        </w:rPr>
        <w:t xml:space="preserve">Conforme lo expuesto antes, se Resuelve </w:t>
      </w:r>
      <w:r>
        <w:rPr>
          <w:b/>
          <w:bCs/>
          <w:sz w:val="28"/>
          <w:szCs w:val="28"/>
          <w:u w:val="single"/>
          <w:lang w:val="es-ES" w:eastAsia="es-ES"/>
        </w:rPr>
        <w:t>RECHAZAR</w:t>
      </w:r>
      <w:r>
        <w:rPr>
          <w:sz w:val="28"/>
          <w:szCs w:val="28"/>
          <w:lang w:val="es-ES" w:eastAsia="es-ES"/>
        </w:rPr>
        <w:t xml:space="preserve"> por Extemporáneo el </w:t>
      </w:r>
      <w:r>
        <w:rPr>
          <w:b/>
          <w:bCs/>
          <w:sz w:val="28"/>
          <w:szCs w:val="28"/>
          <w:lang w:val="es-ES" w:eastAsia="es-ES"/>
        </w:rPr>
        <w:t>RECURS</w:t>
      </w:r>
      <w:r>
        <w:rPr>
          <w:b/>
          <w:bCs/>
          <w:sz w:val="28"/>
          <w:szCs w:val="28"/>
          <w:lang w:val="es-ES" w:eastAsia="es-ES"/>
        </w:rPr>
        <w:t xml:space="preserve">O DE APELACIÓN </w:t>
      </w:r>
      <w:r>
        <w:rPr>
          <w:sz w:val="28"/>
          <w:szCs w:val="28"/>
          <w:lang w:val="es-ES" w:eastAsia="es-ES"/>
        </w:rPr>
        <w:t xml:space="preserve">EN </w:t>
      </w:r>
      <w:r>
        <w:rPr>
          <w:b/>
          <w:bCs/>
          <w:sz w:val="28"/>
          <w:szCs w:val="28"/>
          <w:lang w:val="es-ES" w:eastAsia="es-ES"/>
        </w:rPr>
        <w:t xml:space="preserve">SUBSIDIO Y EL INCIDENTE DE NULIDAD, </w:t>
      </w:r>
      <w:r>
        <w:rPr>
          <w:sz w:val="28"/>
          <w:szCs w:val="28"/>
          <w:lang w:val="es-ES" w:eastAsia="es-ES"/>
        </w:rPr>
        <w:t xml:space="preserve">interpuestos por el Señor </w:t>
      </w:r>
      <w:r>
        <w:rPr>
          <w:b/>
          <w:bCs/>
          <w:sz w:val="28"/>
          <w:szCs w:val="28"/>
          <w:lang w:val="es-ES" w:eastAsia="es-ES"/>
        </w:rPr>
        <w:t>J</w:t>
      </w:r>
      <w:r w:rsidR="002275E2">
        <w:rPr>
          <w:b/>
          <w:bCs/>
          <w:sz w:val="28"/>
          <w:szCs w:val="28"/>
          <w:lang w:val="es-ES" w:eastAsia="es-ES"/>
        </w:rPr>
        <w:t>.R.L.M.</w:t>
      </w:r>
      <w:r>
        <w:rPr>
          <w:b/>
          <w:bCs/>
          <w:sz w:val="28"/>
          <w:szCs w:val="28"/>
          <w:lang w:val="es-ES" w:eastAsia="es-ES"/>
        </w:rPr>
        <w:t xml:space="preserve">, </w:t>
      </w:r>
      <w:r>
        <w:rPr>
          <w:sz w:val="28"/>
          <w:szCs w:val="28"/>
          <w:lang w:val="es-ES" w:eastAsia="es-ES"/>
        </w:rPr>
        <w:t xml:space="preserve">de calidades conocidas, portador de la cédula de identidad número </w:t>
      </w:r>
      <w:r w:rsidR="002275E2">
        <w:rPr>
          <w:sz w:val="28"/>
          <w:szCs w:val="28"/>
          <w:lang w:val="es-ES" w:eastAsia="es-ES"/>
        </w:rPr>
        <w:t>…</w:t>
      </w:r>
      <w:r>
        <w:rPr>
          <w:sz w:val="28"/>
          <w:szCs w:val="28"/>
          <w:lang w:val="es-ES" w:eastAsia="es-ES"/>
        </w:rPr>
        <w:t xml:space="preserve">, contra el </w:t>
      </w:r>
      <w:r>
        <w:rPr>
          <w:b/>
          <w:bCs/>
          <w:sz w:val="28"/>
          <w:szCs w:val="28"/>
          <w:lang w:val="es-ES" w:eastAsia="es-ES"/>
        </w:rPr>
        <w:t xml:space="preserve">Artículo 7.2 de la Sesión Ordinaria 40-2016 </w:t>
      </w:r>
      <w:r>
        <w:rPr>
          <w:sz w:val="28"/>
          <w:szCs w:val="28"/>
          <w:lang w:val="es-ES" w:eastAsia="es-ES"/>
        </w:rPr>
        <w:t xml:space="preserve">de fecha 18 de </w:t>
      </w:r>
      <w:r>
        <w:rPr>
          <w:sz w:val="28"/>
          <w:szCs w:val="28"/>
          <w:lang w:val="es-ES" w:eastAsia="es-ES"/>
        </w:rPr>
        <w:t>Agosto del 2016, de la Junta Directiva del Consejo de Transporte Público.</w:t>
      </w:r>
    </w:p>
    <w:p w:rsidR="00000000" w:rsidRDefault="00CA0782">
      <w:pPr>
        <w:widowControl/>
        <w:rPr>
          <w:sz w:val="24"/>
          <w:szCs w:val="24"/>
        </w:rPr>
        <w:sectPr w:rsidR="00000000">
          <w:pgSz w:w="12293" w:h="15744"/>
          <w:pgMar w:top="1320" w:right="1613" w:bottom="1054" w:left="1680" w:header="720" w:footer="720" w:gutter="0"/>
          <w:cols w:space="720"/>
          <w:noEndnote/>
        </w:sectPr>
      </w:pPr>
    </w:p>
    <w:p w:rsidR="00000000" w:rsidRDefault="00CA0782" w:rsidP="002275E2">
      <w:pPr>
        <w:numPr>
          <w:ilvl w:val="0"/>
          <w:numId w:val="1"/>
        </w:numPr>
        <w:kinsoku w:val="0"/>
        <w:overflowPunct w:val="0"/>
        <w:autoSpaceDE/>
        <w:autoSpaceDN/>
        <w:adjustRightInd/>
        <w:spacing w:line="313" w:lineRule="exact"/>
        <w:ind w:right="864"/>
        <w:jc w:val="both"/>
        <w:textAlignment w:val="baseline"/>
        <w:rPr>
          <w:spacing w:val="-1"/>
          <w:sz w:val="27"/>
          <w:szCs w:val="27"/>
          <w:lang w:val="es-ES" w:eastAsia="es-ES"/>
        </w:rPr>
      </w:pPr>
      <w:r>
        <w:rPr>
          <w:spacing w:val="-1"/>
          <w:sz w:val="27"/>
          <w:szCs w:val="27"/>
          <w:lang w:val="es-ES" w:eastAsia="es-ES"/>
        </w:rPr>
        <w:lastRenderedPageBreak/>
        <w:t>Conforme las determinaciones del numeral 22, inciso c), de la Ley No. 7969, se Da por Agotada la Vía Administrativa, en cuanto a lo de particular resoluci</w:t>
      </w:r>
      <w:r>
        <w:rPr>
          <w:spacing w:val="-1"/>
          <w:sz w:val="27"/>
          <w:szCs w:val="27"/>
          <w:lang w:val="es-ES" w:eastAsia="es-ES"/>
        </w:rPr>
        <w:t>ón, toda vez que contra este acto resolutorio no procede recurso alguno.</w:t>
      </w:r>
    </w:p>
    <w:p w:rsidR="00000000" w:rsidRDefault="00CA0782" w:rsidP="002275E2">
      <w:pPr>
        <w:numPr>
          <w:ilvl w:val="0"/>
          <w:numId w:val="1"/>
        </w:numPr>
        <w:kinsoku w:val="0"/>
        <w:overflowPunct w:val="0"/>
        <w:autoSpaceDE/>
        <w:autoSpaceDN/>
        <w:adjustRightInd/>
        <w:spacing w:before="312" w:line="362" w:lineRule="exact"/>
        <w:ind w:right="864"/>
        <w:jc w:val="both"/>
        <w:textAlignment w:val="baseline"/>
        <w:rPr>
          <w:sz w:val="27"/>
          <w:szCs w:val="27"/>
          <w:lang w:val="es-ES" w:eastAsia="es-ES"/>
        </w:rPr>
      </w:pPr>
      <w:r>
        <w:rPr>
          <w:sz w:val="27"/>
          <w:szCs w:val="27"/>
          <w:lang w:val="es-ES" w:eastAsia="es-ES"/>
        </w:rPr>
        <w:t>Y según las disposiciones del Artículo 16 de la Ley No. 7969, rectora en la materia, se recuerda que los fallos de este Tribunal son de acatamiento inmediato, estricto y obligatorio.</w:t>
      </w:r>
    </w:p>
    <w:p w:rsidR="00000000" w:rsidRPr="002275E2" w:rsidRDefault="00CA0782" w:rsidP="002275E2">
      <w:pPr>
        <w:numPr>
          <w:ilvl w:val="0"/>
          <w:numId w:val="1"/>
        </w:numPr>
        <w:kinsoku w:val="0"/>
        <w:overflowPunct w:val="0"/>
        <w:autoSpaceDE/>
        <w:autoSpaceDN/>
        <w:adjustRightInd/>
        <w:spacing w:line="720" w:lineRule="exact"/>
        <w:textAlignment w:val="baseline"/>
        <w:rPr>
          <w:b/>
          <w:bCs/>
          <w:spacing w:val="1"/>
          <w:sz w:val="21"/>
          <w:szCs w:val="21"/>
          <w:lang w:val="es-ES" w:eastAsia="es-ES"/>
        </w:rPr>
      </w:pPr>
      <w:r>
        <w:rPr>
          <w:sz w:val="27"/>
          <w:szCs w:val="27"/>
          <w:lang w:val="es-ES" w:eastAsia="es-ES"/>
        </w:rPr>
        <w:t>Rige a partir de su Notificación.</w:t>
      </w:r>
      <w:r>
        <w:rPr>
          <w:sz w:val="27"/>
          <w:szCs w:val="27"/>
          <w:lang w:val="es-ES" w:eastAsia="es-ES"/>
        </w:rPr>
        <w:br/>
      </w:r>
      <w:r w:rsidRPr="002275E2">
        <w:rPr>
          <w:b/>
          <w:sz w:val="27"/>
          <w:szCs w:val="27"/>
          <w:lang w:val="es-ES" w:eastAsia="es-ES"/>
        </w:rPr>
        <w:t>NOTIFÍQUESE.</w:t>
      </w:r>
      <w:r w:rsidRPr="002275E2">
        <w:rPr>
          <w:b/>
          <w:sz w:val="27"/>
          <w:szCs w:val="27"/>
          <w:lang w:val="es-ES" w:eastAsia="es-ES"/>
        </w:rPr>
        <w:noBreakHyphen/>
      </w:r>
    </w:p>
    <w:p w:rsidR="002275E2" w:rsidRDefault="002275E2" w:rsidP="002275E2">
      <w:pPr>
        <w:kinsoku w:val="0"/>
        <w:overflowPunct w:val="0"/>
        <w:autoSpaceDE/>
        <w:autoSpaceDN/>
        <w:adjustRightInd/>
        <w:spacing w:line="720" w:lineRule="exact"/>
        <w:textAlignment w:val="baseline"/>
        <w:rPr>
          <w:b/>
          <w:sz w:val="27"/>
          <w:szCs w:val="27"/>
          <w:lang w:val="es-ES" w:eastAsia="es-ES"/>
        </w:rPr>
      </w:pPr>
    </w:p>
    <w:p w:rsidR="002275E2" w:rsidRPr="00CF40A0" w:rsidRDefault="002275E2" w:rsidP="002275E2">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275E2" w:rsidRDefault="002275E2" w:rsidP="002275E2">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2275E2" w:rsidRDefault="002275E2" w:rsidP="002275E2">
      <w:pPr>
        <w:kinsoku w:val="0"/>
        <w:overflowPunct w:val="0"/>
        <w:autoSpaceDE/>
        <w:autoSpaceDN/>
        <w:adjustRightInd/>
        <w:spacing w:before="100" w:beforeAutospacing="1" w:after="100" w:afterAutospacing="1" w:line="320" w:lineRule="exact"/>
        <w:jc w:val="center"/>
        <w:textAlignment w:val="baseline"/>
        <w:rPr>
          <w:b/>
          <w:bCs/>
          <w:spacing w:val="1"/>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2275E2">
      <w:pgSz w:w="12293" w:h="15715"/>
      <w:pgMar w:top="2200" w:right="1022" w:bottom="57" w:left="17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B74F"/>
    <w:multiLevelType w:val="singleLevel"/>
    <w:tmpl w:val="49C6A618"/>
    <w:lvl w:ilvl="0">
      <w:start w:val="2"/>
      <w:numFmt w:val="upperRoman"/>
      <w:lvlText w:val="%1.-"/>
      <w:lvlJc w:val="left"/>
      <w:pPr>
        <w:tabs>
          <w:tab w:val="num" w:pos="720"/>
        </w:tabs>
      </w:pPr>
      <w:rPr>
        <w:b/>
        <w:snapToGrid/>
        <w:spacing w:val="-1"/>
        <w:sz w:val="27"/>
        <w:szCs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2"/>
    <w:rsid w:val="002275E2"/>
    <w:rsid w:val="00CA07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577C8"/>
  <w14:defaultImageDpi w14:val="0"/>
  <w15:docId w15:val="{BC852A78-F7B4-48EF-B0BA-B27FCCE4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75E2"/>
    <w:rPr>
      <w:color w:val="0563C1" w:themeColor="hyperlink"/>
      <w:u w:val="single"/>
    </w:rPr>
  </w:style>
  <w:style w:type="character" w:styleId="Mencinsinresolver">
    <w:name w:val="Unresolved Mention"/>
    <w:basedOn w:val="Fuentedeprrafopredeter"/>
    <w:uiPriority w:val="99"/>
    <w:semiHidden/>
    <w:unhideWhenUsed/>
    <w:rsid w:val="002275E2"/>
    <w:rPr>
      <w:color w:val="808080"/>
      <w:shd w:val="clear" w:color="auto" w:fill="E6E6E6"/>
    </w:rPr>
  </w:style>
  <w:style w:type="paragraph" w:customStyle="1" w:styleId="Style1">
    <w:name w:val="Style 1"/>
    <w:basedOn w:val="Normal"/>
    <w:uiPriority w:val="99"/>
    <w:rsid w:val="002275E2"/>
    <w:rPr>
      <w:lang w:val="es-CR"/>
    </w:rPr>
  </w:style>
  <w:style w:type="character" w:customStyle="1" w:styleId="CharacterStyle1">
    <w:name w:val="Character Style 1"/>
    <w:uiPriority w:val="99"/>
    <w:rsid w:val="002275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6416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2017-06-20T20:51:00Z</dcterms:created>
  <dcterms:modified xsi:type="dcterms:W3CDTF">2017-06-20T20:52:00Z</dcterms:modified>
</cp:coreProperties>
</file>